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4D82A" w14:textId="77777777" w:rsidR="00D36876" w:rsidRDefault="00316EC2" w:rsidP="00082A5F">
      <w:pPr>
        <w:pStyle w:val="BodyText"/>
        <w:jc w:val="center"/>
      </w:pPr>
      <w:r w:rsidRPr="007D6EB9">
        <w:t xml:space="preserve"> </w:t>
      </w:r>
    </w:p>
    <w:p w14:paraId="0A6460C7" w14:textId="27D06B65" w:rsidR="00082A5F" w:rsidRPr="006F60A0" w:rsidRDefault="00082A5F" w:rsidP="00082A5F">
      <w:pPr>
        <w:pStyle w:val="BodyText"/>
        <w:jc w:val="center"/>
        <w:rPr>
          <w:b/>
          <w:bCs/>
          <w:color w:val="231F20"/>
          <w:sz w:val="36"/>
          <w:szCs w:val="36"/>
        </w:rPr>
      </w:pPr>
      <w:r w:rsidRPr="006F60A0">
        <w:rPr>
          <w:b/>
          <w:bCs/>
          <w:color w:val="231F20"/>
          <w:sz w:val="36"/>
          <w:szCs w:val="36"/>
        </w:rPr>
        <w:t>TECHNICAL SERVICE BULLETIN</w:t>
      </w:r>
    </w:p>
    <w:p w14:paraId="47E15C2D" w14:textId="77777777" w:rsidR="00082A5F" w:rsidRDefault="00082A5F" w:rsidP="00082A5F">
      <w:pPr>
        <w:pStyle w:val="BodyText"/>
        <w:ind w:left="129" w:hanging="669"/>
        <w:jc w:val="center"/>
        <w:rPr>
          <w:color w:val="231F20"/>
          <w:sz w:val="28"/>
          <w:szCs w:val="28"/>
        </w:rPr>
      </w:pPr>
    </w:p>
    <w:p w14:paraId="2B9A18CB" w14:textId="77777777" w:rsidR="00082A5F" w:rsidRPr="00080594" w:rsidRDefault="00082A5F" w:rsidP="00082A5F">
      <w:pPr>
        <w:pStyle w:val="Header"/>
        <w:ind w:left="129" w:right="-1020" w:hanging="669"/>
      </w:pPr>
      <w:r w:rsidRPr="006F60A0">
        <w:rPr>
          <w:b/>
          <w:bCs/>
          <w:sz w:val="28"/>
          <w:szCs w:val="28"/>
        </w:rPr>
        <w:t xml:space="preserve">Product: </w:t>
      </w:r>
      <w:r>
        <w:rPr>
          <w:b/>
          <w:bCs/>
          <w:sz w:val="28"/>
          <w:szCs w:val="28"/>
        </w:rPr>
        <w:t>Enduro 200 &amp; 250, Duraflex 200 &amp; 250</w:t>
      </w:r>
    </w:p>
    <w:p w14:paraId="51B5F38B" w14:textId="77777777" w:rsidR="00082A5F" w:rsidRPr="006F60A0" w:rsidRDefault="00082A5F" w:rsidP="00082A5F">
      <w:pPr>
        <w:pStyle w:val="BodyText"/>
        <w:ind w:left="129" w:right="-1020" w:hanging="669"/>
        <w:rPr>
          <w:b/>
          <w:bCs/>
          <w:sz w:val="28"/>
          <w:szCs w:val="28"/>
        </w:rPr>
      </w:pPr>
    </w:p>
    <w:p w14:paraId="4C4D067E" w14:textId="77777777" w:rsidR="00082A5F" w:rsidRDefault="00082A5F" w:rsidP="00082A5F">
      <w:pPr>
        <w:pStyle w:val="BodyText"/>
        <w:ind w:left="129" w:right="-1020" w:hanging="669"/>
        <w:rPr>
          <w:b/>
          <w:bCs/>
          <w:sz w:val="28"/>
          <w:szCs w:val="28"/>
        </w:rPr>
      </w:pPr>
      <w:r w:rsidRPr="006F60A0">
        <w:rPr>
          <w:b/>
          <w:bCs/>
          <w:sz w:val="28"/>
          <w:szCs w:val="28"/>
        </w:rPr>
        <w:t xml:space="preserve">Subject:  </w:t>
      </w:r>
      <w:r>
        <w:rPr>
          <w:b/>
          <w:bCs/>
          <w:sz w:val="28"/>
          <w:szCs w:val="28"/>
        </w:rPr>
        <w:t>New Agitator Gear Motor Assembly.</w:t>
      </w:r>
    </w:p>
    <w:p w14:paraId="41FEF84C" w14:textId="77777777" w:rsidR="00082A5F" w:rsidRDefault="00082A5F" w:rsidP="00082A5F">
      <w:pPr>
        <w:pStyle w:val="BodyText"/>
        <w:ind w:left="129" w:right="-1020" w:hanging="669"/>
        <w:rPr>
          <w:b/>
          <w:bCs/>
          <w:sz w:val="28"/>
          <w:szCs w:val="28"/>
        </w:rPr>
      </w:pPr>
    </w:p>
    <w:p w14:paraId="6D88645B" w14:textId="77777777" w:rsidR="00082A5F" w:rsidRDefault="00082A5F" w:rsidP="00082A5F">
      <w:pPr>
        <w:pStyle w:val="BodyText"/>
        <w:ind w:left="129" w:right="-1020" w:hanging="669"/>
        <w:rPr>
          <w:b/>
          <w:bCs/>
          <w:sz w:val="28"/>
          <w:szCs w:val="28"/>
        </w:rPr>
      </w:pPr>
      <w:r>
        <w:rPr>
          <w:b/>
          <w:bCs/>
          <w:sz w:val="28"/>
          <w:szCs w:val="28"/>
        </w:rPr>
        <w:t>Date: 2/21/2023</w:t>
      </w:r>
    </w:p>
    <w:p w14:paraId="247EF4B7" w14:textId="77777777" w:rsidR="00082A5F" w:rsidRDefault="00082A5F" w:rsidP="00082A5F">
      <w:pPr>
        <w:pStyle w:val="BodyText"/>
        <w:ind w:right="-1020"/>
        <w:rPr>
          <w:b/>
          <w:bCs/>
          <w:sz w:val="28"/>
          <w:szCs w:val="28"/>
        </w:rPr>
      </w:pPr>
    </w:p>
    <w:p w14:paraId="357EDB7C" w14:textId="77777777" w:rsidR="00082A5F" w:rsidRDefault="00082A5F" w:rsidP="00082A5F">
      <w:pPr>
        <w:pStyle w:val="BodyText"/>
        <w:ind w:left="129" w:right="-1020" w:hanging="669"/>
        <w:rPr>
          <w:b/>
          <w:bCs/>
          <w:sz w:val="28"/>
          <w:szCs w:val="28"/>
        </w:rPr>
      </w:pPr>
      <w:r w:rsidRPr="006F60A0">
        <w:rPr>
          <w:b/>
          <w:bCs/>
          <w:sz w:val="28"/>
          <w:szCs w:val="28"/>
        </w:rPr>
        <w:t>Description:</w:t>
      </w:r>
    </w:p>
    <w:p w14:paraId="5EB6F711" w14:textId="77777777" w:rsidR="00082A5F" w:rsidRDefault="00082A5F" w:rsidP="00082A5F">
      <w:pPr>
        <w:spacing w:before="40" w:after="40"/>
        <w:rPr>
          <w:rFonts w:ascii="Helvetica" w:hAnsi="Helvetica"/>
        </w:rPr>
      </w:pPr>
    </w:p>
    <w:p w14:paraId="2C312AE8" w14:textId="1BEA9411" w:rsidR="00082A5F" w:rsidRDefault="00082A5F" w:rsidP="00082A5F">
      <w:pPr>
        <w:spacing w:before="40" w:after="40"/>
        <w:rPr>
          <w:rFonts w:ascii="Helvetica" w:hAnsi="Helvetica"/>
        </w:rPr>
      </w:pPr>
      <w:r>
        <w:rPr>
          <w:noProof/>
        </w:rPr>
        <w:drawing>
          <wp:anchor distT="0" distB="0" distL="114300" distR="114300" simplePos="0" relativeHeight="251659264" behindDoc="0" locked="0" layoutInCell="1" allowOverlap="1" wp14:anchorId="5E759C62" wp14:editId="60FD3C2F">
            <wp:simplePos x="0" y="0"/>
            <wp:positionH relativeFrom="column">
              <wp:posOffset>3108960</wp:posOffset>
            </wp:positionH>
            <wp:positionV relativeFrom="paragraph">
              <wp:posOffset>27762</wp:posOffset>
            </wp:positionV>
            <wp:extent cx="3409111" cy="2187245"/>
            <wp:effectExtent l="0" t="0" r="1270" b="381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111" cy="2187245"/>
                    </a:xfrm>
                    <a:prstGeom prst="rect">
                      <a:avLst/>
                    </a:prstGeom>
                    <a:noFill/>
                  </pic:spPr>
                </pic:pic>
              </a:graphicData>
            </a:graphic>
          </wp:anchor>
        </w:drawing>
      </w:r>
      <w:r>
        <w:rPr>
          <w:rFonts w:ascii="Helvetica" w:hAnsi="Helvetica"/>
        </w:rPr>
        <w:t>Effective March 7th</w:t>
      </w:r>
      <w:proofErr w:type="gramStart"/>
      <w:r>
        <w:rPr>
          <w:rFonts w:ascii="Helvetica" w:hAnsi="Helvetica"/>
        </w:rPr>
        <w:t xml:space="preserve"> 2023</w:t>
      </w:r>
      <w:proofErr w:type="gramEnd"/>
      <w:r>
        <w:rPr>
          <w:rFonts w:ascii="Helvetica" w:hAnsi="Helvetica"/>
        </w:rPr>
        <w:t xml:space="preserve"> we will be implementing a new agitator gear motor assembly. As part of the rollout, we are also releasing a new retaining bolt and retaining bracket to accommodate the larger motor diameter.</w:t>
      </w:r>
    </w:p>
    <w:p w14:paraId="7547D70D" w14:textId="77777777" w:rsidR="00082A5F" w:rsidRDefault="00082A5F" w:rsidP="00082A5F">
      <w:pPr>
        <w:spacing w:before="40" w:after="40"/>
        <w:rPr>
          <w:rFonts w:ascii="Helvetica" w:hAnsi="Helvetica"/>
        </w:rPr>
      </w:pPr>
    </w:p>
    <w:p w14:paraId="60120695" w14:textId="05523393" w:rsidR="00082A5F" w:rsidRDefault="00082A5F" w:rsidP="00082A5F">
      <w:pPr>
        <w:spacing w:before="40" w:after="40"/>
        <w:rPr>
          <w:rFonts w:ascii="Helvetica" w:hAnsi="Helvetica"/>
        </w:rPr>
      </w:pPr>
      <w:r>
        <w:rPr>
          <w:rFonts w:ascii="Helvetica" w:hAnsi="Helvetica"/>
        </w:rPr>
        <w:t xml:space="preserve">The new SPG gear motor assembly design allows for the removal of the motor while leaving the gearbox in place. Significantly reducing the replacement time in situations where motor failure is the root cause. </w:t>
      </w:r>
    </w:p>
    <w:p w14:paraId="2E935B85" w14:textId="77777777" w:rsidR="00082A5F" w:rsidRDefault="00082A5F" w:rsidP="00082A5F">
      <w:pPr>
        <w:spacing w:before="40" w:after="40"/>
        <w:rPr>
          <w:rFonts w:ascii="Helvetica" w:hAnsi="Helvetica"/>
        </w:rPr>
      </w:pPr>
    </w:p>
    <w:p w14:paraId="662ACB8A" w14:textId="1BE9C408" w:rsidR="00082A5F" w:rsidRDefault="00082A5F" w:rsidP="00082A5F">
      <w:pPr>
        <w:spacing w:before="40" w:after="40"/>
      </w:pPr>
      <w:r>
        <w:rPr>
          <w:noProof/>
        </w:rPr>
        <w:drawing>
          <wp:anchor distT="0" distB="0" distL="114300" distR="114300" simplePos="0" relativeHeight="251660288" behindDoc="1" locked="0" layoutInCell="1" allowOverlap="1" wp14:anchorId="6DFAB615" wp14:editId="462829C2">
            <wp:simplePos x="0" y="0"/>
            <wp:positionH relativeFrom="column">
              <wp:posOffset>3130296</wp:posOffset>
            </wp:positionH>
            <wp:positionV relativeFrom="paragraph">
              <wp:posOffset>196291</wp:posOffset>
            </wp:positionV>
            <wp:extent cx="3400425" cy="1596390"/>
            <wp:effectExtent l="0" t="0" r="9525" b="3810"/>
            <wp:wrapTight wrapText="bothSides">
              <wp:wrapPolygon edited="0">
                <wp:start x="0" y="0"/>
                <wp:lineTo x="0" y="21394"/>
                <wp:lineTo x="21539" y="21394"/>
                <wp:lineTo x="215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00425" cy="1596390"/>
                    </a:xfrm>
                    <a:prstGeom prst="rect">
                      <a:avLst/>
                    </a:prstGeom>
                    <a:noFill/>
                  </pic:spPr>
                </pic:pic>
              </a:graphicData>
            </a:graphic>
            <wp14:sizeRelH relativeFrom="margin">
              <wp14:pctWidth>0</wp14:pctWidth>
            </wp14:sizeRelH>
            <wp14:sizeRelV relativeFrom="margin">
              <wp14:pctHeight>0</wp14:pctHeight>
            </wp14:sizeRelV>
          </wp:anchor>
        </w:drawing>
      </w:r>
      <w:r>
        <w:t>All service technicians looking to replace the existing Bison gear motor assembly going forward should purchase service kit 740002799. As this kit provides the gear motor assembly along with the new retaining bolt 620073890 and retaining bracket 620073889 and spare mounting hardware.</w:t>
      </w:r>
    </w:p>
    <w:p w14:paraId="12CF5F40" w14:textId="77777777" w:rsidR="00082A5F" w:rsidRDefault="00082A5F" w:rsidP="00082A5F">
      <w:pPr>
        <w:spacing w:before="40" w:after="40"/>
      </w:pPr>
    </w:p>
    <w:p w14:paraId="3885E63A" w14:textId="19809716" w:rsidR="00082A5F" w:rsidRDefault="00082A5F" w:rsidP="00082A5F">
      <w:pPr>
        <w:spacing w:before="40" w:after="40"/>
      </w:pPr>
      <w:r>
        <w:t xml:space="preserve">The Bison gear motor can be distinguished in the field from the SPG version by their identification labels as well as the color of the motor barrel. As the original Bison gear motors uses a Black painted barrel while the new SPG gear motors uses an unpainted aluminum barrel. </w:t>
      </w:r>
    </w:p>
    <w:p w14:paraId="03DE1FF5" w14:textId="77777777" w:rsidR="00082A5F" w:rsidRDefault="00082A5F" w:rsidP="00082A5F">
      <w:pPr>
        <w:spacing w:before="40" w:after="40"/>
      </w:pPr>
    </w:p>
    <w:p w14:paraId="7B7CA828" w14:textId="77777777" w:rsidR="00082A5F" w:rsidRDefault="00082A5F" w:rsidP="00082A5F">
      <w:pPr>
        <w:spacing w:before="40" w:after="40"/>
      </w:pPr>
    </w:p>
    <w:p w14:paraId="784C0289" w14:textId="77777777" w:rsidR="00082A5F" w:rsidRDefault="00082A5F" w:rsidP="00082A5F">
      <w:pPr>
        <w:spacing w:before="40" w:after="40"/>
      </w:pPr>
    </w:p>
    <w:p w14:paraId="170A334A" w14:textId="77777777" w:rsidR="00082A5F" w:rsidRDefault="00082A5F" w:rsidP="00082A5F">
      <w:pPr>
        <w:spacing w:before="40" w:after="40"/>
      </w:pPr>
    </w:p>
    <w:p w14:paraId="7D5E588C" w14:textId="77777777" w:rsidR="00082A5F" w:rsidRDefault="00082A5F" w:rsidP="00082A5F">
      <w:pPr>
        <w:spacing w:before="40" w:after="40"/>
      </w:pPr>
    </w:p>
    <w:p w14:paraId="2777FBAE" w14:textId="77777777" w:rsidR="00082A5F" w:rsidRDefault="00082A5F" w:rsidP="00082A5F">
      <w:pPr>
        <w:spacing w:before="40" w:after="40"/>
      </w:pPr>
    </w:p>
    <w:p w14:paraId="40FF0FC3" w14:textId="77777777" w:rsidR="00082A5F" w:rsidRDefault="00082A5F" w:rsidP="00082A5F">
      <w:pPr>
        <w:spacing w:before="40" w:after="40"/>
      </w:pPr>
    </w:p>
    <w:p w14:paraId="140C859B" w14:textId="77777777" w:rsidR="00082A5F" w:rsidRDefault="00082A5F" w:rsidP="00082A5F">
      <w:pPr>
        <w:spacing w:before="40" w:after="40"/>
      </w:pPr>
      <w:r w:rsidRPr="00B0584E">
        <w:rPr>
          <w:noProof/>
        </w:rPr>
        <w:lastRenderedPageBreak/>
        <w:drawing>
          <wp:anchor distT="0" distB="0" distL="114300" distR="114300" simplePos="0" relativeHeight="251661312" behindDoc="0" locked="0" layoutInCell="1" allowOverlap="1" wp14:anchorId="0DD6C122" wp14:editId="02BBFE09">
            <wp:simplePos x="0" y="0"/>
            <wp:positionH relativeFrom="column">
              <wp:posOffset>3518535</wp:posOffset>
            </wp:positionH>
            <wp:positionV relativeFrom="paragraph">
              <wp:posOffset>233045</wp:posOffset>
            </wp:positionV>
            <wp:extent cx="2975610" cy="1779270"/>
            <wp:effectExtent l="19050" t="19050" r="15240" b="1143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75610" cy="177927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F6E5603" w14:textId="1013B7FB" w:rsidR="00082A5F" w:rsidRDefault="00082A5F" w:rsidP="00082A5F">
      <w:pPr>
        <w:spacing w:before="40" w:after="40"/>
      </w:pPr>
      <w:r>
        <w:t xml:space="preserve">In a situation where a technician needs to replace the new SPG Gear motor assembly, we are offering conversion kit 629088782. This kit contains only the SPG gear motor assembly with the pre-installed mounting bolts. </w:t>
      </w:r>
    </w:p>
    <w:p w14:paraId="06E68E9B" w14:textId="77777777" w:rsidR="00082A5F" w:rsidRDefault="00082A5F" w:rsidP="00082A5F">
      <w:pPr>
        <w:spacing w:before="40" w:after="40"/>
      </w:pPr>
    </w:p>
    <w:p w14:paraId="55F977CB" w14:textId="2D6C86D7" w:rsidR="00082A5F" w:rsidRDefault="00082A5F" w:rsidP="00082A5F">
      <w:pPr>
        <w:spacing w:before="40" w:after="40"/>
      </w:pPr>
      <w:r>
        <w:t>Finally, since the SPG design allows the motor to be serviced separately from the gearbox we are also releasing the motor by itself under P/N 740002802.</w:t>
      </w:r>
    </w:p>
    <w:p w14:paraId="1933F64A" w14:textId="515BE305" w:rsidR="0001366D" w:rsidRPr="007D6EB9" w:rsidRDefault="0001366D" w:rsidP="00BB1AC5">
      <w:pPr>
        <w:spacing w:before="240"/>
      </w:pPr>
    </w:p>
    <w:sectPr w:rsidR="0001366D" w:rsidRPr="007D6EB9" w:rsidSect="00316EC2">
      <w:headerReference w:type="default" r:id="rId14"/>
      <w:footerReference w:type="default" r:id="rId1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9725AF" w14:textId="77777777" w:rsidR="00B33200" w:rsidRDefault="00B33200" w:rsidP="00C40F77">
      <w:r>
        <w:separator/>
      </w:r>
    </w:p>
  </w:endnote>
  <w:endnote w:type="continuationSeparator" w:id="0">
    <w:p w14:paraId="746A96CB" w14:textId="77777777" w:rsidR="00B33200" w:rsidRDefault="00B33200" w:rsidP="00C40F77">
      <w:r>
        <w:continuationSeparator/>
      </w:r>
    </w:p>
  </w:endnote>
  <w:endnote w:type="continuationNotice" w:id="1">
    <w:p w14:paraId="6F7A7342" w14:textId="77777777" w:rsidR="00B33200" w:rsidRDefault="00B33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otham Book">
    <w:altName w:val="Calibri"/>
    <w:panose1 w:val="00000000000000000000"/>
    <w:charset w:val="00"/>
    <w:family w:val="auto"/>
    <w:notTrueType/>
    <w:pitch w:val="variable"/>
    <w:sig w:usb0="A00002FF" w:usb1="4000005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otham Light">
    <w:altName w:val="Calibri"/>
    <w:charset w:val="4D"/>
    <w:family w:val="auto"/>
    <w:pitch w:val="variable"/>
    <w:sig w:usb0="A00002FF" w:usb1="400000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A238" w14:textId="326DA3D4" w:rsidR="009A1707" w:rsidRPr="00BB1AC5" w:rsidRDefault="00E20330" w:rsidP="00BB1AC5">
    <w:pPr>
      <w:spacing w:before="240" w:line="276" w:lineRule="auto"/>
      <w:jc w:val="center"/>
      <w:rPr>
        <w:rFonts w:ascii="Gotham Book" w:eastAsia="Times New Roman" w:hAnsi="Gotham Book" w:cs="Times New Roman"/>
        <w:color w:val="0032A1"/>
        <w:sz w:val="16"/>
        <w:szCs w:val="16"/>
        <w:shd w:val="clear" w:color="auto" w:fill="FFFFFF"/>
      </w:rPr>
    </w:pPr>
    <w:r w:rsidRPr="00BB1AC5">
      <w:rPr>
        <w:rFonts w:ascii="Gotham Book" w:hAnsi="Gotham Book"/>
        <w:noProof/>
        <w:color w:val="0032A1"/>
        <w:sz w:val="16"/>
        <w:szCs w:val="16"/>
      </w:rPr>
      <mc:AlternateContent>
        <mc:Choice Requires="wps">
          <w:drawing>
            <wp:anchor distT="0" distB="0" distL="114300" distR="114300" simplePos="0" relativeHeight="251659264" behindDoc="0" locked="0" layoutInCell="1" allowOverlap="1" wp14:anchorId="1BF245EF" wp14:editId="14BBB0C8">
              <wp:simplePos x="0" y="0"/>
              <wp:positionH relativeFrom="margin">
                <wp:align>center</wp:align>
              </wp:positionH>
              <wp:positionV relativeFrom="paragraph">
                <wp:posOffset>635</wp:posOffset>
              </wp:positionV>
              <wp:extent cx="5943600" cy="0"/>
              <wp:effectExtent l="0" t="0" r="12700" b="12700"/>
              <wp:wrapNone/>
              <wp:docPr id="13" name="Straight Connector 13"/>
              <wp:cNvGraphicFramePr/>
              <a:graphic xmlns:a="http://schemas.openxmlformats.org/drawingml/2006/main">
                <a:graphicData uri="http://schemas.microsoft.com/office/word/2010/wordprocessingShape">
                  <wps:wsp>
                    <wps:cNvCnPr/>
                    <wps:spPr>
                      <a:xfrm>
                        <a:off x="0" y="0"/>
                        <a:ext cx="5943600" cy="0"/>
                      </a:xfrm>
                      <a:prstGeom prst="line">
                        <a:avLst/>
                      </a:prstGeom>
                      <a:ln>
                        <a:solidFill>
                          <a:srgbClr val="0032A1">
                            <a:alpha val="50000"/>
                          </a:srgb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590560" id="Straight Connector 13" o:spid="_x0000_s1026" style="position:absolute;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05pt" to="468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" strokecolor="#0032a1" strokeweight=".5pt">
              <v:stroke opacity="32896f" joinstyle="miter"/>
              <w10:wrap anchorx="margin"/>
            </v:line>
          </w:pict>
        </mc:Fallback>
      </mc:AlternateContent>
    </w:r>
    <w:r w:rsidR="00BB1AC5" w:rsidRPr="00BB1AC5">
      <w:rPr>
        <w:rFonts w:ascii="Gotham Book" w:hAnsi="Gotham Book"/>
        <w:color w:val="0032A1"/>
        <w:sz w:val="16"/>
        <w:szCs w:val="16"/>
      </w:rPr>
      <w:t>Cornelius</w:t>
    </w:r>
    <w:r w:rsidR="00264B61" w:rsidRPr="00BB1AC5">
      <w:rPr>
        <w:rFonts w:ascii="Gotham Book" w:hAnsi="Gotham Book"/>
        <w:color w:val="0032A1"/>
        <w:sz w:val="16"/>
        <w:szCs w:val="16"/>
      </w:rPr>
      <w:t xml:space="preserve">  | </w:t>
    </w:r>
    <w:r w:rsidR="009A1707" w:rsidRPr="00BB1AC5">
      <w:rPr>
        <w:rFonts w:ascii="Gotham Book" w:hAnsi="Gotham Book"/>
        <w:color w:val="0032A1"/>
        <w:sz w:val="16"/>
        <w:szCs w:val="16"/>
      </w:rPr>
      <w:t xml:space="preserve"> </w:t>
    </w:r>
    <w:r w:rsidR="00BB1AC5" w:rsidRPr="00BB1AC5">
      <w:rPr>
        <w:rFonts w:ascii="Gotham Book" w:eastAsia="Times New Roman" w:hAnsi="Gotham Book" w:cs="Times New Roman"/>
        <w:color w:val="0032A1"/>
        <w:sz w:val="16"/>
        <w:szCs w:val="16"/>
        <w:shd w:val="clear" w:color="auto" w:fill="FFFFFF"/>
      </w:rPr>
      <w:t>800-238-3600</w:t>
    </w:r>
    <w:r w:rsidR="000F1FE9" w:rsidRPr="00BB1AC5">
      <w:rPr>
        <w:rFonts w:ascii="Gotham Book" w:eastAsia="Times New Roman" w:hAnsi="Gotham Book" w:cs="Times New Roman"/>
        <w:color w:val="0032A1"/>
        <w:sz w:val="16"/>
        <w:szCs w:val="16"/>
        <w:shd w:val="clear" w:color="auto" w:fill="FFFFFF"/>
      </w:rPr>
      <w:t xml:space="preserve"> </w:t>
    </w:r>
    <w:r w:rsidR="00264B61" w:rsidRPr="00BB1AC5">
      <w:rPr>
        <w:rFonts w:ascii="Gotham Book" w:eastAsia="Times New Roman" w:hAnsi="Gotham Book" w:cs="Times New Roman"/>
        <w:color w:val="0032A1"/>
        <w:sz w:val="16"/>
        <w:szCs w:val="16"/>
        <w:shd w:val="clear" w:color="auto" w:fill="FFFFFF"/>
      </w:rPr>
      <w:t xml:space="preserve"> </w:t>
    </w:r>
    <w:r w:rsidR="000F1FE9" w:rsidRPr="00BB1AC5">
      <w:rPr>
        <w:rFonts w:ascii="Gotham Book" w:eastAsia="Times New Roman" w:hAnsi="Gotham Book" w:cs="Times New Roman"/>
        <w:color w:val="0032A1"/>
        <w:sz w:val="16"/>
        <w:szCs w:val="16"/>
        <w:shd w:val="clear" w:color="auto" w:fill="FFFFFF"/>
      </w:rPr>
      <w:t xml:space="preserve">| </w:t>
    </w:r>
    <w:r w:rsidR="00264B61" w:rsidRPr="00BB1AC5">
      <w:rPr>
        <w:rFonts w:ascii="Gotham Book" w:eastAsia="Times New Roman" w:hAnsi="Gotham Book" w:cs="Times New Roman"/>
        <w:color w:val="0032A1"/>
        <w:sz w:val="16"/>
        <w:szCs w:val="16"/>
        <w:shd w:val="clear" w:color="auto" w:fill="FFFFFF"/>
      </w:rPr>
      <w:t xml:space="preserve"> </w:t>
    </w:r>
    <w:r w:rsidR="00176092">
      <w:rPr>
        <w:rFonts w:ascii="Gotham Book" w:eastAsia="Times New Roman" w:hAnsi="Gotham Book" w:cs="Times New Roman"/>
        <w:color w:val="0032A1"/>
        <w:sz w:val="16"/>
        <w:szCs w:val="16"/>
        <w:shd w:val="clear" w:color="auto" w:fill="FFFFFF"/>
      </w:rPr>
      <w:t>c</w:t>
    </w:r>
    <w:r w:rsidR="00BB1AC5" w:rsidRPr="00BB1AC5">
      <w:rPr>
        <w:rFonts w:ascii="Gotham Book" w:eastAsia="Times New Roman" w:hAnsi="Gotham Book" w:cs="Times New Roman"/>
        <w:color w:val="0032A1"/>
        <w:sz w:val="16"/>
        <w:szCs w:val="16"/>
        <w:shd w:val="clear" w:color="auto" w:fill="FFFFFF"/>
      </w:rPr>
      <w:t>ornelius.com</w:t>
    </w:r>
    <w:r w:rsidR="00BB1AC5">
      <w:rPr>
        <w:rFonts w:ascii="Gotham Book" w:eastAsia="Times New Roman" w:hAnsi="Gotham Book" w:cs="Times New Roman"/>
        <w:color w:val="0032A1"/>
        <w:sz w:val="16"/>
        <w:szCs w:val="16"/>
        <w:shd w:val="clear" w:color="auto" w:fill="FFFFFF"/>
      </w:rPr>
      <w:br/>
    </w:r>
    <w:r w:rsidR="00BB1AC5" w:rsidRPr="00BB1AC5">
      <w:rPr>
        <w:rFonts w:ascii="Gotham Light" w:eastAsia="Times New Roman" w:hAnsi="Gotham Light" w:cs="Times New Roman"/>
        <w:color w:val="0032A1"/>
        <w:sz w:val="16"/>
        <w:szCs w:val="16"/>
        <w:shd w:val="clear" w:color="auto" w:fill="FFFFFF"/>
      </w:rPr>
      <w:t>A proud brand within Marmon Food</w:t>
    </w:r>
    <w:r w:rsidR="006E597E">
      <w:rPr>
        <w:rFonts w:ascii="Gotham Light" w:eastAsia="Times New Roman" w:hAnsi="Gotham Light" w:cs="Times New Roman"/>
        <w:color w:val="0032A1"/>
        <w:sz w:val="16"/>
        <w:szCs w:val="16"/>
        <w:shd w:val="clear" w:color="auto" w:fill="FFFFFF"/>
      </w:rPr>
      <w:t>s</w:t>
    </w:r>
    <w:r w:rsidR="00BB1AC5" w:rsidRPr="00BB1AC5">
      <w:rPr>
        <w:rFonts w:ascii="Gotham Light" w:eastAsia="Times New Roman" w:hAnsi="Gotham Light" w:cs="Times New Roman"/>
        <w:color w:val="0032A1"/>
        <w:sz w:val="16"/>
        <w:szCs w:val="16"/>
        <w:shd w:val="clear" w:color="auto" w:fill="FFFFFF"/>
      </w:rPr>
      <w:t>ervice Technologies,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81F38" w14:textId="77777777" w:rsidR="00B33200" w:rsidRDefault="00B33200" w:rsidP="00C40F77">
      <w:r>
        <w:separator/>
      </w:r>
    </w:p>
  </w:footnote>
  <w:footnote w:type="continuationSeparator" w:id="0">
    <w:p w14:paraId="4BE4904E" w14:textId="77777777" w:rsidR="00B33200" w:rsidRDefault="00B33200" w:rsidP="00C40F77">
      <w:r>
        <w:continuationSeparator/>
      </w:r>
    </w:p>
  </w:footnote>
  <w:footnote w:type="continuationNotice" w:id="1">
    <w:p w14:paraId="5D165852" w14:textId="77777777" w:rsidR="00B33200" w:rsidRDefault="00B3320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61F02" w14:textId="389025E8" w:rsidR="008B5366" w:rsidRDefault="00BB1AC5">
    <w:pPr>
      <w:pStyle w:val="Header"/>
    </w:pPr>
    <w:r w:rsidRPr="00BB1AC5">
      <w:rPr>
        <w:noProof/>
      </w:rPr>
      <w:drawing>
        <wp:inline distT="0" distB="0" distL="0" distR="0" wp14:anchorId="0D0B138B" wp14:editId="7CF9824D">
          <wp:extent cx="2133600" cy="50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33600" cy="508000"/>
                  </a:xfrm>
                  <a:prstGeom prst="rect">
                    <a:avLst/>
                  </a:prstGeom>
                </pic:spPr>
              </pic:pic>
            </a:graphicData>
          </a:graphic>
        </wp:inline>
      </w:drawing>
    </w:r>
  </w:p>
  <w:p w14:paraId="385EB91B" w14:textId="77777777" w:rsidR="008024F8" w:rsidRDefault="008024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6B6982"/>
    <w:multiLevelType w:val="hybridMultilevel"/>
    <w:tmpl w:val="896C5BB6"/>
    <w:lvl w:ilvl="0" w:tplc="7368E6DE">
      <w:numFmt w:val="bullet"/>
      <w:lvlText w:val="-"/>
      <w:lvlJc w:val="left"/>
      <w:pPr>
        <w:ind w:left="720" w:hanging="360"/>
      </w:pPr>
      <w:rPr>
        <w:rFonts w:ascii="Gotham Book" w:eastAsia="Times New Roman" w:hAnsi="Gotham Book"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1A43AA"/>
    <w:multiLevelType w:val="hybridMultilevel"/>
    <w:tmpl w:val="096A6538"/>
    <w:lvl w:ilvl="0" w:tplc="0CC05F3A">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29D63B76"/>
    <w:multiLevelType w:val="hybridMultilevel"/>
    <w:tmpl w:val="BEDE023E"/>
    <w:lvl w:ilvl="0" w:tplc="0CC05F3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CA7F19"/>
    <w:multiLevelType w:val="hybridMultilevel"/>
    <w:tmpl w:val="722CA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DA25DEF"/>
    <w:multiLevelType w:val="multilevel"/>
    <w:tmpl w:val="722CA07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3CA7E8F"/>
    <w:multiLevelType w:val="hybridMultilevel"/>
    <w:tmpl w:val="111CE40C"/>
    <w:lvl w:ilvl="0" w:tplc="21EEFBDE">
      <w:numFmt w:val="bullet"/>
      <w:lvlText w:val="-"/>
      <w:lvlJc w:val="left"/>
      <w:pPr>
        <w:ind w:left="1080" w:hanging="360"/>
      </w:pPr>
      <w:rPr>
        <w:rFonts w:ascii="Gotham Book" w:eastAsia="Times New Roman" w:hAnsi="Gotham Book"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47759515">
    <w:abstractNumId w:val="1"/>
  </w:num>
  <w:num w:numId="2" w16cid:durableId="1510214824">
    <w:abstractNumId w:val="3"/>
  </w:num>
  <w:num w:numId="3" w16cid:durableId="200825382">
    <w:abstractNumId w:val="0"/>
  </w:num>
  <w:num w:numId="4" w16cid:durableId="457378776">
    <w:abstractNumId w:val="5"/>
  </w:num>
  <w:num w:numId="5" w16cid:durableId="1003705694">
    <w:abstractNumId w:val="4"/>
  </w:num>
  <w:num w:numId="6" w16cid:durableId="154517379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AA9"/>
    <w:rsid w:val="00007FE9"/>
    <w:rsid w:val="00011744"/>
    <w:rsid w:val="0001366D"/>
    <w:rsid w:val="0003052D"/>
    <w:rsid w:val="000354C5"/>
    <w:rsid w:val="00070600"/>
    <w:rsid w:val="00081D3B"/>
    <w:rsid w:val="00082A5F"/>
    <w:rsid w:val="00086A10"/>
    <w:rsid w:val="000D618D"/>
    <w:rsid w:val="000F1FE9"/>
    <w:rsid w:val="0012536D"/>
    <w:rsid w:val="00127D0E"/>
    <w:rsid w:val="001447A5"/>
    <w:rsid w:val="001578DD"/>
    <w:rsid w:val="0017227B"/>
    <w:rsid w:val="00176092"/>
    <w:rsid w:val="001821FA"/>
    <w:rsid w:val="0018538E"/>
    <w:rsid w:val="001A3BCB"/>
    <w:rsid w:val="001C0840"/>
    <w:rsid w:val="001F39B1"/>
    <w:rsid w:val="00264B61"/>
    <w:rsid w:val="00276A1F"/>
    <w:rsid w:val="00284462"/>
    <w:rsid w:val="002A3749"/>
    <w:rsid w:val="002A590D"/>
    <w:rsid w:val="002D0D5A"/>
    <w:rsid w:val="002E34CE"/>
    <w:rsid w:val="002E584D"/>
    <w:rsid w:val="002F01D2"/>
    <w:rsid w:val="002F17F4"/>
    <w:rsid w:val="00316EC2"/>
    <w:rsid w:val="003216C5"/>
    <w:rsid w:val="0032592C"/>
    <w:rsid w:val="00333A5B"/>
    <w:rsid w:val="003476C8"/>
    <w:rsid w:val="003524AE"/>
    <w:rsid w:val="003A6169"/>
    <w:rsid w:val="003C7C16"/>
    <w:rsid w:val="00420496"/>
    <w:rsid w:val="00436E58"/>
    <w:rsid w:val="004421F8"/>
    <w:rsid w:val="0046106D"/>
    <w:rsid w:val="00494915"/>
    <w:rsid w:val="004A4E4D"/>
    <w:rsid w:val="004D22E9"/>
    <w:rsid w:val="004F5AAD"/>
    <w:rsid w:val="00533794"/>
    <w:rsid w:val="005442CD"/>
    <w:rsid w:val="005476BA"/>
    <w:rsid w:val="0057190F"/>
    <w:rsid w:val="005751D2"/>
    <w:rsid w:val="005E4FEF"/>
    <w:rsid w:val="006200AC"/>
    <w:rsid w:val="00691AA9"/>
    <w:rsid w:val="00694477"/>
    <w:rsid w:val="006E597E"/>
    <w:rsid w:val="006F5A2B"/>
    <w:rsid w:val="00785DD0"/>
    <w:rsid w:val="007A57D4"/>
    <w:rsid w:val="007C7B36"/>
    <w:rsid w:val="007D6EB9"/>
    <w:rsid w:val="007F5F30"/>
    <w:rsid w:val="008024F8"/>
    <w:rsid w:val="0086768C"/>
    <w:rsid w:val="008B5366"/>
    <w:rsid w:val="00900FFB"/>
    <w:rsid w:val="00932F4B"/>
    <w:rsid w:val="00967BB9"/>
    <w:rsid w:val="009814DC"/>
    <w:rsid w:val="00983E46"/>
    <w:rsid w:val="009A1707"/>
    <w:rsid w:val="009C0FB5"/>
    <w:rsid w:val="009C6CEE"/>
    <w:rsid w:val="009C7DEE"/>
    <w:rsid w:val="00A04E40"/>
    <w:rsid w:val="00A3103E"/>
    <w:rsid w:val="00A6664E"/>
    <w:rsid w:val="00A70502"/>
    <w:rsid w:val="00A95B94"/>
    <w:rsid w:val="00AA2E66"/>
    <w:rsid w:val="00AB655B"/>
    <w:rsid w:val="00AE0B64"/>
    <w:rsid w:val="00AE2CFF"/>
    <w:rsid w:val="00AF731A"/>
    <w:rsid w:val="00B253A7"/>
    <w:rsid w:val="00B33200"/>
    <w:rsid w:val="00B36217"/>
    <w:rsid w:val="00B73437"/>
    <w:rsid w:val="00BB1AC5"/>
    <w:rsid w:val="00BC5B3E"/>
    <w:rsid w:val="00BE4F4B"/>
    <w:rsid w:val="00C40F77"/>
    <w:rsid w:val="00C5114B"/>
    <w:rsid w:val="00C96192"/>
    <w:rsid w:val="00CB5B2C"/>
    <w:rsid w:val="00CD587F"/>
    <w:rsid w:val="00D00127"/>
    <w:rsid w:val="00D36876"/>
    <w:rsid w:val="00D45377"/>
    <w:rsid w:val="00D64228"/>
    <w:rsid w:val="00DA6D2B"/>
    <w:rsid w:val="00DF4B4D"/>
    <w:rsid w:val="00DF7755"/>
    <w:rsid w:val="00DF7B59"/>
    <w:rsid w:val="00E20330"/>
    <w:rsid w:val="00E75499"/>
    <w:rsid w:val="00E979A7"/>
    <w:rsid w:val="00EB2CD9"/>
    <w:rsid w:val="00EB39D0"/>
    <w:rsid w:val="00EC702A"/>
    <w:rsid w:val="00F36071"/>
    <w:rsid w:val="00F4779E"/>
    <w:rsid w:val="00F62E1E"/>
    <w:rsid w:val="00F7455F"/>
    <w:rsid w:val="00F97825"/>
    <w:rsid w:val="00FD08C6"/>
    <w:rsid w:val="00FD5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6AFB7"/>
  <w15:chartTrackingRefBased/>
  <w15:docId w15:val="{0B78F68F-EE11-47FA-B289-7F60F391D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C2"/>
    <w:rPr>
      <w:rFonts w:ascii="Calibri" w:hAnsi="Calibri" w:cs="Calibri"/>
      <w:sz w:val="22"/>
      <w:szCs w:val="22"/>
    </w:rPr>
  </w:style>
  <w:style w:type="paragraph" w:styleId="Heading1">
    <w:name w:val="heading 1"/>
    <w:basedOn w:val="Normal"/>
    <w:next w:val="Normal"/>
    <w:link w:val="Heading1Char"/>
    <w:uiPriority w:val="9"/>
    <w:qFormat/>
    <w:rsid w:val="00691AA9"/>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1AA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691AA9"/>
    <w:pPr>
      <w:ind w:left="720"/>
    </w:pPr>
  </w:style>
  <w:style w:type="paragraph" w:styleId="Header">
    <w:name w:val="header"/>
    <w:basedOn w:val="Normal"/>
    <w:link w:val="HeaderChar"/>
    <w:unhideWhenUsed/>
    <w:rsid w:val="00C40F77"/>
    <w:pPr>
      <w:tabs>
        <w:tab w:val="center" w:pos="4680"/>
        <w:tab w:val="right" w:pos="9360"/>
      </w:tabs>
    </w:pPr>
  </w:style>
  <w:style w:type="character" w:customStyle="1" w:styleId="HeaderChar">
    <w:name w:val="Header Char"/>
    <w:basedOn w:val="DefaultParagraphFont"/>
    <w:link w:val="Header"/>
    <w:uiPriority w:val="99"/>
    <w:rsid w:val="00C40F77"/>
  </w:style>
  <w:style w:type="paragraph" w:styleId="Footer">
    <w:name w:val="footer"/>
    <w:basedOn w:val="Normal"/>
    <w:link w:val="FooterChar"/>
    <w:uiPriority w:val="99"/>
    <w:unhideWhenUsed/>
    <w:rsid w:val="00C40F77"/>
    <w:pPr>
      <w:tabs>
        <w:tab w:val="center" w:pos="4680"/>
        <w:tab w:val="right" w:pos="9360"/>
      </w:tabs>
    </w:pPr>
  </w:style>
  <w:style w:type="character" w:customStyle="1" w:styleId="FooterChar">
    <w:name w:val="Footer Char"/>
    <w:basedOn w:val="DefaultParagraphFont"/>
    <w:link w:val="Footer"/>
    <w:uiPriority w:val="99"/>
    <w:rsid w:val="00C40F77"/>
  </w:style>
  <w:style w:type="character" w:styleId="CommentReference">
    <w:name w:val="annotation reference"/>
    <w:basedOn w:val="DefaultParagraphFont"/>
    <w:uiPriority w:val="99"/>
    <w:semiHidden/>
    <w:unhideWhenUsed/>
    <w:rsid w:val="00A70502"/>
    <w:rPr>
      <w:sz w:val="16"/>
      <w:szCs w:val="16"/>
    </w:rPr>
  </w:style>
  <w:style w:type="paragraph" w:styleId="CommentText">
    <w:name w:val="annotation text"/>
    <w:basedOn w:val="Normal"/>
    <w:link w:val="CommentTextChar"/>
    <w:uiPriority w:val="99"/>
    <w:semiHidden/>
    <w:unhideWhenUsed/>
    <w:rsid w:val="00A70502"/>
    <w:rPr>
      <w:sz w:val="20"/>
      <w:szCs w:val="20"/>
    </w:rPr>
  </w:style>
  <w:style w:type="character" w:customStyle="1" w:styleId="CommentTextChar">
    <w:name w:val="Comment Text Char"/>
    <w:basedOn w:val="DefaultParagraphFont"/>
    <w:link w:val="CommentText"/>
    <w:uiPriority w:val="99"/>
    <w:semiHidden/>
    <w:rsid w:val="00A70502"/>
    <w:rPr>
      <w:sz w:val="20"/>
      <w:szCs w:val="20"/>
    </w:rPr>
  </w:style>
  <w:style w:type="paragraph" w:styleId="CommentSubject">
    <w:name w:val="annotation subject"/>
    <w:basedOn w:val="CommentText"/>
    <w:next w:val="CommentText"/>
    <w:link w:val="CommentSubjectChar"/>
    <w:uiPriority w:val="99"/>
    <w:semiHidden/>
    <w:unhideWhenUsed/>
    <w:rsid w:val="00A70502"/>
    <w:rPr>
      <w:b/>
      <w:bCs/>
    </w:rPr>
  </w:style>
  <w:style w:type="character" w:customStyle="1" w:styleId="CommentSubjectChar">
    <w:name w:val="Comment Subject Char"/>
    <w:basedOn w:val="CommentTextChar"/>
    <w:link w:val="CommentSubject"/>
    <w:uiPriority w:val="99"/>
    <w:semiHidden/>
    <w:rsid w:val="00A70502"/>
    <w:rPr>
      <w:b/>
      <w:bCs/>
      <w:sz w:val="20"/>
      <w:szCs w:val="20"/>
    </w:rPr>
  </w:style>
  <w:style w:type="paragraph" w:styleId="Revision">
    <w:name w:val="Revision"/>
    <w:hidden/>
    <w:uiPriority w:val="99"/>
    <w:semiHidden/>
    <w:rsid w:val="000D618D"/>
  </w:style>
  <w:style w:type="numbering" w:customStyle="1" w:styleId="CurrentList1">
    <w:name w:val="Current List1"/>
    <w:uiPriority w:val="99"/>
    <w:rsid w:val="00AE0B64"/>
    <w:pPr>
      <w:numPr>
        <w:numId w:val="5"/>
      </w:numPr>
    </w:pPr>
  </w:style>
  <w:style w:type="character" w:styleId="Hyperlink">
    <w:name w:val="Hyperlink"/>
    <w:basedOn w:val="DefaultParagraphFont"/>
    <w:uiPriority w:val="99"/>
    <w:unhideWhenUsed/>
    <w:rsid w:val="00900FFB"/>
    <w:rPr>
      <w:color w:val="0563C1" w:themeColor="hyperlink"/>
      <w:u w:val="single"/>
    </w:rPr>
  </w:style>
  <w:style w:type="character" w:customStyle="1" w:styleId="UnresolvedMention1">
    <w:name w:val="Unresolved Mention1"/>
    <w:basedOn w:val="DefaultParagraphFont"/>
    <w:uiPriority w:val="99"/>
    <w:semiHidden/>
    <w:unhideWhenUsed/>
    <w:rsid w:val="00900FFB"/>
    <w:rPr>
      <w:color w:val="605E5C"/>
      <w:shd w:val="clear" w:color="auto" w:fill="E1DFDD"/>
    </w:rPr>
  </w:style>
  <w:style w:type="paragraph" w:styleId="BodyText">
    <w:name w:val="Body Text"/>
    <w:basedOn w:val="Normal"/>
    <w:link w:val="BodyTextChar"/>
    <w:uiPriority w:val="1"/>
    <w:qFormat/>
    <w:rsid w:val="00082A5F"/>
    <w:pPr>
      <w:widowControl w:val="0"/>
      <w:autoSpaceDE w:val="0"/>
      <w:autoSpaceDN w:val="0"/>
    </w:pPr>
    <w:rPr>
      <w:rFonts w:ascii="Arial" w:eastAsia="Arial" w:hAnsi="Arial" w:cs="Arial"/>
      <w:sz w:val="20"/>
      <w:szCs w:val="20"/>
      <w:lang w:bidi="en-US"/>
    </w:rPr>
  </w:style>
  <w:style w:type="character" w:customStyle="1" w:styleId="BodyTextChar">
    <w:name w:val="Body Text Char"/>
    <w:basedOn w:val="DefaultParagraphFont"/>
    <w:link w:val="BodyText"/>
    <w:uiPriority w:val="1"/>
    <w:rsid w:val="00082A5F"/>
    <w:rPr>
      <w:rFonts w:ascii="Arial" w:eastAsia="Arial" w:hAnsi="Arial" w:cs="Arial"/>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5253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E1690D-AD69-4FE1-8C7D-213F0A436E17}">
  <ds:schemaRefs>
    <ds:schemaRef ds:uri="http://schemas.openxmlformats.org/officeDocument/2006/bibliography"/>
  </ds:schemaRefs>
</ds:datastoreItem>
</file>

<file path=customXml/itemProps2.xml><?xml version="1.0" encoding="utf-8"?>
<ds:datastoreItem xmlns:ds="http://schemas.openxmlformats.org/officeDocument/2006/customXml" ds:itemID="{F4370FDA-411C-4D8B-B800-4878D0206EF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F3656C8-4C28-44BF-A687-2A4D0EF7FC48}">
  <ds:schemaRefs>
    <ds:schemaRef ds:uri="http://schemas.microsoft.com/sharepoint/v3/contenttype/forms"/>
  </ds:schemaRefs>
</ds:datastoreItem>
</file>

<file path=customXml/itemProps4.xml><?xml version="1.0" encoding="utf-8"?>
<ds:datastoreItem xmlns:ds="http://schemas.openxmlformats.org/officeDocument/2006/customXml" ds:itemID="{34BCCA51-9053-4D13-90DB-001058B4C12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227</Words>
  <Characters>1299</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CharactersWithSpaces>
  <SharedDoc>false</SharedDoc>
  <HLinks>
    <vt:vector size="6" baseType="variant">
      <vt:variant>
        <vt:i4>3276804</vt:i4>
      </vt:variant>
      <vt:variant>
        <vt:i4>0</vt:i4>
      </vt:variant>
      <vt:variant>
        <vt:i4>0</vt:i4>
      </vt:variant>
      <vt:variant>
        <vt:i4>5</vt:i4>
      </vt:variant>
      <vt:variant>
        <vt:lpwstr>mailto:branding@marmonfoodservie.com?subject=Inquiry:%20Logo%20Changover%20Communication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Forrest</dc:creator>
  <cp:keywords/>
  <dc:description/>
  <cp:lastModifiedBy>Janette Gonzalez</cp:lastModifiedBy>
  <cp:revision>2</cp:revision>
  <dcterms:created xsi:type="dcterms:W3CDTF">2023-03-21T15:00:00Z</dcterms:created>
  <dcterms:modified xsi:type="dcterms:W3CDTF">2023-03-21T15:00:00Z</dcterms:modified>
</cp:coreProperties>
</file>